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5FB886D" w:rsidR="007C2FEE" w:rsidRPr="001B56BB" w:rsidRDefault="007E25A6" w:rsidP="007C2FEE">
      <w:pPr>
        <w:pStyle w:val="Head"/>
      </w:pPr>
      <w:r>
        <w:rPr>
          <w:lang w:val="es-ES"/>
        </w:rPr>
        <w:t xml:space="preserve">La mayor autopista de Maui se termina antes de lo previsto </w:t>
      </w:r>
    </w:p>
    <w:p w14:paraId="34A89D42" w14:textId="60E2938E" w:rsidR="007C2FEE" w:rsidRPr="001B56BB" w:rsidRDefault="003F5D56" w:rsidP="007C2FEE">
      <w:pPr>
        <w:pStyle w:val="Subhead"/>
      </w:pPr>
      <w:r>
        <w:rPr>
          <w:bCs/>
          <w:iCs w:val="0"/>
          <w:lang w:val="es-ES"/>
        </w:rPr>
        <w:t xml:space="preserve">Las fresadoras en frío de Wirtgen y la extendedora de </w:t>
      </w:r>
      <w:proofErr w:type="spellStart"/>
      <w:r>
        <w:rPr>
          <w:bCs/>
          <w:iCs w:val="0"/>
          <w:lang w:val="es-ES"/>
        </w:rPr>
        <w:t>Vögele</w:t>
      </w:r>
      <w:proofErr w:type="spellEnd"/>
      <w:r>
        <w:rPr>
          <w:bCs/>
          <w:iCs w:val="0"/>
          <w:lang w:val="es-ES"/>
        </w:rPr>
        <w:t xml:space="preserve"> superan con éxito el trabajo en Hawái</w:t>
      </w:r>
    </w:p>
    <w:p w14:paraId="43A5AB78" w14:textId="685E4E8E" w:rsidR="007C2FEE" w:rsidRPr="001B56BB" w:rsidRDefault="000522F5" w:rsidP="000522F5">
      <w:pPr>
        <w:pStyle w:val="Teaser"/>
      </w:pPr>
      <w:r>
        <w:rPr>
          <w:bCs/>
          <w:lang w:val="es-ES"/>
        </w:rPr>
        <w:t xml:space="preserve">La autopista </w:t>
      </w:r>
      <w:proofErr w:type="spellStart"/>
      <w:r>
        <w:rPr>
          <w:bCs/>
          <w:lang w:val="es-ES"/>
        </w:rPr>
        <w:t>Haleakalā</w:t>
      </w:r>
      <w:proofErr w:type="spellEnd"/>
      <w:r>
        <w:rPr>
          <w:bCs/>
          <w:lang w:val="es-ES"/>
        </w:rPr>
        <w:t xml:space="preserve"> es una de las mayores de Maui, y conecta el valle densamente poblado con las regiones rurales circundantes. En un tramo de aprox. 6,8 km / 4,2 millas, el equipo de Maui </w:t>
      </w:r>
      <w:proofErr w:type="spellStart"/>
      <w:r>
        <w:rPr>
          <w:bCs/>
          <w:lang w:val="es-ES"/>
        </w:rPr>
        <w:t>Paving</w:t>
      </w:r>
      <w:proofErr w:type="spellEnd"/>
      <w:r>
        <w:rPr>
          <w:bCs/>
          <w:lang w:val="es-ES"/>
        </w:rPr>
        <w:t xml:space="preserve"> sustituyó la calzada por completo. Se utilizaron para ello dos fresadoras de Wirtgen modelo W 210 Fi y W 200 Fi y una extendedora SUPER 2000-3i de </w:t>
      </w:r>
      <w:proofErr w:type="spellStart"/>
      <w:r>
        <w:rPr>
          <w:bCs/>
          <w:lang w:val="es-ES"/>
        </w:rPr>
        <w:t>Vögele</w:t>
      </w:r>
      <w:proofErr w:type="spellEnd"/>
      <w:r>
        <w:rPr>
          <w:bCs/>
          <w:lang w:val="es-ES"/>
        </w:rPr>
        <w:t>.</w:t>
      </w:r>
    </w:p>
    <w:p w14:paraId="419E1785" w14:textId="1CA31D21" w:rsidR="000522F5" w:rsidRPr="001B56BB" w:rsidRDefault="00A24FC8" w:rsidP="000522F5">
      <w:pPr>
        <w:pStyle w:val="Absatzberschrift"/>
      </w:pPr>
      <w:r>
        <w:rPr>
          <w:bCs/>
          <w:lang w:val="es-ES"/>
        </w:rPr>
        <w:t>Las máquinas trabajan con rapidez y precisión</w:t>
      </w:r>
    </w:p>
    <w:p w14:paraId="371D1A58" w14:textId="3219A5A1" w:rsidR="000522F5" w:rsidRPr="00BD0CC6" w:rsidRDefault="000522F5" w:rsidP="00BD0CC6">
      <w:pPr>
        <w:pStyle w:val="Standardabsatz"/>
      </w:pPr>
      <w:r>
        <w:rPr>
          <w:lang w:val="es-ES"/>
        </w:rPr>
        <w:t>Para la rehabilitación de la autopista se destinaron en total 125 días de trabajo. Había que retirar la capa de rodadura y la capa de base en dos pasos de trabajo, originalmente con una excavadora. Gracias a la inversión en las nuevas máquinas se consiguió fresar ambas capas con un espesor total de 20 cm / 8 pulgadas en una sola pasada y reutilizar el material retirado.</w:t>
      </w:r>
    </w:p>
    <w:p w14:paraId="22179AA9" w14:textId="3EFC2E0A" w:rsidR="00B9053E" w:rsidRPr="00B9053E" w:rsidRDefault="000522F5" w:rsidP="00BD0CC6">
      <w:pPr>
        <w:pStyle w:val="Standardabsatz"/>
      </w:pPr>
      <w:r>
        <w:rPr>
          <w:lang w:val="es-ES"/>
        </w:rPr>
        <w:t xml:space="preserve">Pero no solo la rapidez de las fresadoras de Wirtgen convenció a los trabajadores, sino también su precisión, al igual que la de la extendedora </w:t>
      </w:r>
      <w:proofErr w:type="spellStart"/>
      <w:r>
        <w:rPr>
          <w:lang w:val="es-ES"/>
        </w:rPr>
        <w:t>Highway</w:t>
      </w:r>
      <w:proofErr w:type="spellEnd"/>
      <w:r>
        <w:rPr>
          <w:lang w:val="es-ES"/>
        </w:rPr>
        <w:t xml:space="preserve"> </w:t>
      </w:r>
      <w:proofErr w:type="spellStart"/>
      <w:r>
        <w:rPr>
          <w:lang w:val="es-ES"/>
        </w:rPr>
        <w:t>Class</w:t>
      </w:r>
      <w:proofErr w:type="spellEnd"/>
      <w:r>
        <w:rPr>
          <w:lang w:val="es-ES"/>
        </w:rPr>
        <w:t xml:space="preserve"> SUPER 2000-3i de </w:t>
      </w:r>
      <w:proofErr w:type="spellStart"/>
      <w:r>
        <w:rPr>
          <w:lang w:val="es-ES"/>
        </w:rPr>
        <w:t>Vögele</w:t>
      </w:r>
      <w:proofErr w:type="spellEnd"/>
      <w:r>
        <w:rPr>
          <w:lang w:val="es-ES"/>
        </w:rPr>
        <w:t>. Con una potencia del motor de hasta 186 kW / 250 CV y un concepto eficiente de transporte de material, la extendedora está diseñada para grandes proyectos como el de Maui. Además, en combinación con la regla de extendido VF 600, la SUPER 2000-3i consiguió una alta calidad en toda la anchura de extendido. La VF 600 está equipada con unidades extensibles montadas delante de la regla básica que pueden inclinarse hasta un 10 % y, por tanto, está especialmente concebida para el mercado estadounidense.</w:t>
      </w:r>
    </w:p>
    <w:p w14:paraId="0E97B42F" w14:textId="1BDAC68D" w:rsidR="00B9053E" w:rsidRPr="001B56BB" w:rsidRDefault="007D13DF" w:rsidP="00B9053E">
      <w:pPr>
        <w:pStyle w:val="Absatzberschrift"/>
      </w:pPr>
      <w:r>
        <w:rPr>
          <w:bCs/>
          <w:lang w:val="es-ES"/>
        </w:rPr>
        <w:t xml:space="preserve">El servicio técnico de Wirtgen </w:t>
      </w:r>
      <w:proofErr w:type="spellStart"/>
      <w:r>
        <w:rPr>
          <w:bCs/>
          <w:lang w:val="es-ES"/>
        </w:rPr>
        <w:t>Group</w:t>
      </w:r>
      <w:proofErr w:type="spellEnd"/>
      <w:r>
        <w:rPr>
          <w:bCs/>
          <w:lang w:val="es-ES"/>
        </w:rPr>
        <w:t xml:space="preserve"> </w:t>
      </w:r>
      <w:r>
        <w:rPr>
          <w:bCs/>
          <w:i/>
          <w:iCs/>
          <w:lang w:val="es-ES"/>
        </w:rPr>
        <w:t>in situ</w:t>
      </w:r>
      <w:r>
        <w:rPr>
          <w:bCs/>
          <w:lang w:val="es-ES"/>
        </w:rPr>
        <w:t xml:space="preserve">, una pieza importante en el rompecabezas </w:t>
      </w:r>
    </w:p>
    <w:p w14:paraId="0D68265E" w14:textId="315593BE" w:rsidR="000522F5" w:rsidRPr="001B56BB" w:rsidRDefault="00B9053E" w:rsidP="000522F5">
      <w:pPr>
        <w:pStyle w:val="Standardabsatz"/>
      </w:pPr>
      <w:r>
        <w:rPr>
          <w:lang w:val="es-ES"/>
        </w:rPr>
        <w:t xml:space="preserve">El uso de la extendedora era una novedad en la isla hawaiana de Maui. Para que los empleados pudieran aprovechar todo el potencial de las máquinas, recibieron previamente una formación a cargo de Wirtgen América. La transición a las nuevas máquinas funcionó a la perfección y nadie tuvo ningún problema, desde el mecánico hasta los operarios </w:t>
      </w:r>
      <w:r>
        <w:rPr>
          <w:i/>
          <w:iCs/>
          <w:lang w:val="es-ES"/>
        </w:rPr>
        <w:t>in situ</w:t>
      </w:r>
      <w:r>
        <w:rPr>
          <w:lang w:val="es-ES"/>
        </w:rPr>
        <w:t xml:space="preserve">. Las tres máquinas destacaron por su trabajo potente, preciso y silencioso. </w:t>
      </w:r>
    </w:p>
    <w:p w14:paraId="528C4A5A" w14:textId="450269EA" w:rsidR="007C2FEE" w:rsidRPr="00F7614D" w:rsidRDefault="000522F5" w:rsidP="007C2FEE">
      <w:pPr>
        <w:pStyle w:val="Standardabsatz"/>
        <w:rPr>
          <w:highlight w:val="yellow"/>
        </w:rPr>
      </w:pPr>
      <w:r>
        <w:rPr>
          <w:lang w:val="es-ES"/>
        </w:rPr>
        <w:t xml:space="preserve">Originalmente estaba previsto retirar con la fresadora la capa de hormigón de 10 cm / 4 pulgadas de grosor en una primera pasada y a continuación eliminar la capa de base en una segunda etapa. Sin embargo, la fresadora grande de Wirtgen consiguió retirar los 20 cm / 8 pulgadas en un solo paso de trabajo. Esto permitió extraer por cada turno de trabajo entre 60 y 90 m adicionales al retirar el pavimento. </w:t>
      </w:r>
    </w:p>
    <w:p w14:paraId="6E721055" w14:textId="4FE40F4D" w:rsidR="000522F5" w:rsidRDefault="00461E7F" w:rsidP="005A5300">
      <w:pPr>
        <w:pStyle w:val="Standardabsatz"/>
        <w:rPr>
          <w:b/>
          <w:bCs/>
        </w:rPr>
      </w:pPr>
      <w:r>
        <w:rPr>
          <w:lang w:val="es-ES"/>
        </w:rPr>
        <w:t xml:space="preserve">A continuación, los trabajadores pudieron finalizar 600 m cada noche en un turno de entre 8 y 10 horas. «El hecho de que la transición a las fresadoras de Wirtgen haya sido todo un éxito no se debe solo a su rentabilidad, sino también al suministro rápido de piezas por parte de Papé </w:t>
      </w:r>
      <w:r>
        <w:rPr>
          <w:szCs w:val="22"/>
          <w:lang w:val="es-ES"/>
        </w:rPr>
        <w:t>(</w:t>
      </w:r>
      <w:r>
        <w:rPr>
          <w:color w:val="000000"/>
          <w:szCs w:val="22"/>
          <w:lang w:val="es-ES"/>
        </w:rPr>
        <w:t xml:space="preserve">distribuidor local de John Deere / Wirtgen </w:t>
      </w:r>
      <w:proofErr w:type="spellStart"/>
      <w:r>
        <w:rPr>
          <w:color w:val="000000"/>
          <w:szCs w:val="22"/>
          <w:lang w:val="es-ES"/>
        </w:rPr>
        <w:t>Group</w:t>
      </w:r>
      <w:proofErr w:type="spellEnd"/>
      <w:r>
        <w:rPr>
          <w:color w:val="000000"/>
          <w:szCs w:val="22"/>
          <w:lang w:val="es-ES"/>
        </w:rPr>
        <w:t xml:space="preserve"> </w:t>
      </w:r>
      <w:proofErr w:type="spellStart"/>
      <w:r>
        <w:rPr>
          <w:color w:val="000000"/>
          <w:szCs w:val="22"/>
          <w:lang w:val="es-ES"/>
        </w:rPr>
        <w:t>Händler</w:t>
      </w:r>
      <w:proofErr w:type="spellEnd"/>
      <w:r>
        <w:rPr>
          <w:color w:val="000000"/>
          <w:szCs w:val="22"/>
          <w:lang w:val="es-ES"/>
        </w:rPr>
        <w:t>)</w:t>
      </w:r>
      <w:r>
        <w:rPr>
          <w:lang w:val="es-ES"/>
        </w:rPr>
        <w:t xml:space="preserve"> </w:t>
      </w:r>
      <w:r>
        <w:rPr>
          <w:lang w:val="es-ES"/>
        </w:rPr>
        <w:lastRenderedPageBreak/>
        <w:t xml:space="preserve">y a la formación impartida por Wirtgen </w:t>
      </w:r>
      <w:proofErr w:type="spellStart"/>
      <w:r>
        <w:rPr>
          <w:lang w:val="es-ES"/>
        </w:rPr>
        <w:t>Group</w:t>
      </w:r>
      <w:proofErr w:type="spellEnd"/>
      <w:r>
        <w:rPr>
          <w:lang w:val="es-ES"/>
        </w:rPr>
        <w:t xml:space="preserve">», explica Zack Gonzales, director general de Maui </w:t>
      </w:r>
      <w:proofErr w:type="spellStart"/>
      <w:r>
        <w:rPr>
          <w:lang w:val="es-ES"/>
        </w:rPr>
        <w:t>Paving</w:t>
      </w:r>
      <w:proofErr w:type="spellEnd"/>
      <w:r>
        <w:rPr>
          <w:lang w:val="es-ES"/>
        </w:rPr>
        <w:t>.</w:t>
      </w:r>
    </w:p>
    <w:p w14:paraId="1FDC72B9" w14:textId="2FEB0377" w:rsidR="000522F5" w:rsidRDefault="000522F5" w:rsidP="007C2FEE">
      <w:pPr>
        <w:pStyle w:val="Teaserhead"/>
        <w:rPr>
          <w:b w:val="0"/>
          <w:bCs/>
        </w:rPr>
      </w:pPr>
    </w:p>
    <w:p w14:paraId="64ABBB85" w14:textId="024AAF51" w:rsidR="007C2FEE" w:rsidRPr="001B56BB" w:rsidRDefault="007C2FEE" w:rsidP="00BC487A">
      <w:pPr>
        <w:rPr>
          <w:b/>
          <w:bCs/>
          <w:sz w:val="22"/>
          <w:szCs w:val="22"/>
        </w:rPr>
      </w:pPr>
      <w:r>
        <w:rPr>
          <w:b/>
          <w:bCs/>
          <w:sz w:val="22"/>
          <w:szCs w:val="22"/>
          <w:lang w:val="es-ES"/>
        </w:rPr>
        <w:t>Fotos:</w:t>
      </w:r>
    </w:p>
    <w:p w14:paraId="06345839" w14:textId="77777777" w:rsidR="00BC487A" w:rsidRPr="001B56BB" w:rsidRDefault="00BC487A" w:rsidP="00BC487A">
      <w:pPr>
        <w:rPr>
          <w:rFonts w:eastAsiaTheme="minorHAnsi" w:cstheme="minorBidi"/>
          <w:b/>
          <w:sz w:val="22"/>
          <w:szCs w:val="24"/>
        </w:rPr>
      </w:pPr>
    </w:p>
    <w:p w14:paraId="0BB4A0A4" w14:textId="6B7F1012" w:rsidR="0047749E" w:rsidRPr="001B56BB" w:rsidRDefault="00F17965" w:rsidP="00BA7BC5">
      <w:pPr>
        <w:pStyle w:val="BUbold"/>
      </w:pPr>
      <w:r>
        <w:rPr>
          <w:b w:val="0"/>
          <w:noProof/>
          <w:lang w:val="es-ES"/>
        </w:rPr>
        <w:drawing>
          <wp:inline distT="0" distB="0" distL="0" distR="0" wp14:anchorId="7F5ACBBF" wp14:editId="6AFB067D">
            <wp:extent cx="3302580" cy="185737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304554" cy="1858485"/>
                    </a:xfrm>
                    <a:prstGeom prst="rect">
                      <a:avLst/>
                    </a:prstGeom>
                    <a:noFill/>
                    <a:ln>
                      <a:noFill/>
                    </a:ln>
                  </pic:spPr>
                </pic:pic>
              </a:graphicData>
            </a:graphic>
          </wp:inline>
        </w:drawing>
      </w:r>
      <w:r>
        <w:rPr>
          <w:b w:val="0"/>
          <w:lang w:val="es-ES"/>
        </w:rPr>
        <w:br/>
      </w:r>
      <w:proofErr w:type="spellStart"/>
      <w:r>
        <w:rPr>
          <w:bCs/>
          <w:lang w:val="es-ES"/>
        </w:rPr>
        <w:t>WG_Maui_Haleakalā</w:t>
      </w:r>
      <w:proofErr w:type="spellEnd"/>
      <w:r>
        <w:rPr>
          <w:bCs/>
          <w:lang w:val="es-ES"/>
        </w:rPr>
        <w:t xml:space="preserve"> Highway_01</w:t>
      </w:r>
    </w:p>
    <w:p w14:paraId="702CCE95" w14:textId="657E5727" w:rsidR="00D75611" w:rsidRDefault="00D75611" w:rsidP="00D75611">
      <w:pPr>
        <w:pStyle w:val="BUbold"/>
        <w:rPr>
          <w:b w:val="0"/>
          <w:bCs/>
        </w:rPr>
      </w:pPr>
      <w:r>
        <w:rPr>
          <w:b w:val="0"/>
          <w:lang w:val="es-ES"/>
        </w:rPr>
        <w:t xml:space="preserve">El 20 % del material retirado por las dos fresadoras de Wirtgen se reutilizó para la nueva capa de rodadura y se extendió con la extendedora de </w:t>
      </w:r>
      <w:proofErr w:type="spellStart"/>
      <w:r>
        <w:rPr>
          <w:b w:val="0"/>
          <w:lang w:val="es-ES"/>
        </w:rPr>
        <w:t>Vögele</w:t>
      </w:r>
      <w:proofErr w:type="spellEnd"/>
      <w:r>
        <w:rPr>
          <w:b w:val="0"/>
          <w:lang w:val="es-ES"/>
        </w:rPr>
        <w:t>.</w:t>
      </w:r>
    </w:p>
    <w:p w14:paraId="6D657B1D" w14:textId="0077D938" w:rsidR="0047749E" w:rsidRDefault="0047749E" w:rsidP="00BA7BC5">
      <w:pPr>
        <w:pStyle w:val="BUbold"/>
        <w:rPr>
          <w:b w:val="0"/>
          <w:bCs/>
        </w:rPr>
      </w:pPr>
    </w:p>
    <w:p w14:paraId="1078BA33" w14:textId="77777777" w:rsidR="00C96657" w:rsidRPr="00C96657" w:rsidRDefault="00C96657" w:rsidP="00C96657">
      <w:pPr>
        <w:pStyle w:val="BUnormal"/>
      </w:pPr>
    </w:p>
    <w:p w14:paraId="01F930A9" w14:textId="77777777" w:rsidR="00567065" w:rsidRDefault="001954AD" w:rsidP="00BA7BC5">
      <w:pPr>
        <w:pStyle w:val="BUbold"/>
      </w:pPr>
      <w:r>
        <w:rPr>
          <w:bCs/>
          <w:noProof/>
          <w:lang w:val="es-ES"/>
        </w:rPr>
        <w:drawing>
          <wp:inline distT="0" distB="0" distL="0" distR="0" wp14:anchorId="5BA68A15" wp14:editId="1F0C3F97">
            <wp:extent cx="3387261" cy="1905000"/>
            <wp:effectExtent l="0" t="0" r="381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389005" cy="1905981"/>
                    </a:xfrm>
                    <a:prstGeom prst="rect">
                      <a:avLst/>
                    </a:prstGeom>
                    <a:noFill/>
                    <a:ln>
                      <a:noFill/>
                    </a:ln>
                  </pic:spPr>
                </pic:pic>
              </a:graphicData>
            </a:graphic>
          </wp:inline>
        </w:drawing>
      </w:r>
      <w:r>
        <w:rPr>
          <w:bCs/>
          <w:lang w:val="es-ES"/>
        </w:rPr>
        <w:t xml:space="preserve"> </w:t>
      </w:r>
    </w:p>
    <w:p w14:paraId="5BFBF390" w14:textId="3AE25254" w:rsidR="007C2FEE" w:rsidRPr="001B56BB" w:rsidRDefault="00567065" w:rsidP="00BA7BC5">
      <w:pPr>
        <w:pStyle w:val="BUbold"/>
        <w:rPr>
          <w:b w:val="0"/>
          <w:bCs/>
        </w:rPr>
      </w:pPr>
      <w:proofErr w:type="spellStart"/>
      <w:r>
        <w:rPr>
          <w:bCs/>
          <w:lang w:val="es-ES"/>
        </w:rPr>
        <w:t>WG_Maui_Haleakalā</w:t>
      </w:r>
      <w:proofErr w:type="spellEnd"/>
      <w:r>
        <w:rPr>
          <w:bCs/>
          <w:lang w:val="es-ES"/>
        </w:rPr>
        <w:t xml:space="preserve"> Highway_02</w:t>
      </w:r>
      <w:r>
        <w:rPr>
          <w:b w:val="0"/>
          <w:lang w:val="es-ES"/>
        </w:rPr>
        <w:br/>
        <w:t xml:space="preserve">Los trabajos en la autopista se hicieron de noche. Los balones luminosos de </w:t>
      </w:r>
      <w:proofErr w:type="spellStart"/>
      <w:r>
        <w:rPr>
          <w:b w:val="0"/>
          <w:lang w:val="es-ES"/>
        </w:rPr>
        <w:t>Vögele</w:t>
      </w:r>
      <w:proofErr w:type="spellEnd"/>
      <w:r>
        <w:rPr>
          <w:b w:val="0"/>
          <w:lang w:val="es-ES"/>
        </w:rPr>
        <w:t xml:space="preserve"> garantizaron la máxima visibilidad en la obra.</w:t>
      </w:r>
    </w:p>
    <w:p w14:paraId="10AF8B22" w14:textId="77777777" w:rsidR="000D357E" w:rsidRPr="001B56BB" w:rsidRDefault="000D357E" w:rsidP="000D357E">
      <w:pPr>
        <w:pStyle w:val="BUnormal"/>
      </w:pPr>
    </w:p>
    <w:p w14:paraId="3D29992A" w14:textId="177D2E38" w:rsidR="00C96657" w:rsidRDefault="009452F5" w:rsidP="00983691">
      <w:pPr>
        <w:pStyle w:val="Standardabsatz"/>
        <w:spacing w:after="0"/>
        <w:rPr>
          <w:b/>
          <w:sz w:val="20"/>
        </w:rPr>
      </w:pPr>
      <w:r>
        <w:rPr>
          <w:noProof/>
          <w:lang w:val="es-ES"/>
        </w:rPr>
        <w:drawing>
          <wp:inline distT="0" distB="0" distL="0" distR="0" wp14:anchorId="3AE2059A" wp14:editId="1450120B">
            <wp:extent cx="2874818" cy="1617123"/>
            <wp:effectExtent l="0" t="0" r="1905"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1127" cy="1620672"/>
                    </a:xfrm>
                    <a:prstGeom prst="rect">
                      <a:avLst/>
                    </a:prstGeom>
                    <a:noFill/>
                    <a:ln>
                      <a:noFill/>
                    </a:ln>
                  </pic:spPr>
                </pic:pic>
              </a:graphicData>
            </a:graphic>
          </wp:inline>
        </w:drawing>
      </w:r>
      <w:r>
        <w:rPr>
          <w:lang w:val="es-ES"/>
        </w:rPr>
        <w:br/>
      </w:r>
      <w:proofErr w:type="spellStart"/>
      <w:r>
        <w:rPr>
          <w:b/>
          <w:bCs/>
          <w:sz w:val="20"/>
          <w:lang w:val="es-ES"/>
        </w:rPr>
        <w:t>WG_Maui_Haleakalā</w:t>
      </w:r>
      <w:proofErr w:type="spellEnd"/>
      <w:r>
        <w:rPr>
          <w:b/>
          <w:bCs/>
          <w:sz w:val="20"/>
          <w:lang w:val="es-ES"/>
        </w:rPr>
        <w:t xml:space="preserve"> Highway_03</w:t>
      </w:r>
    </w:p>
    <w:p w14:paraId="628D6765" w14:textId="3862DBAF" w:rsidR="00BD0CC6" w:rsidRDefault="009452F5" w:rsidP="00983691">
      <w:pPr>
        <w:pStyle w:val="Standardabsatz"/>
        <w:spacing w:after="0"/>
        <w:rPr>
          <w:color w:val="000000"/>
          <w:sz w:val="20"/>
          <w:szCs w:val="20"/>
        </w:rPr>
      </w:pPr>
      <w:r>
        <w:rPr>
          <w:color w:val="000000"/>
          <w:sz w:val="20"/>
          <w:szCs w:val="20"/>
          <w:lang w:val="es-ES"/>
        </w:rPr>
        <w:t xml:space="preserve">«¡Fue genial que Wirtgen acudiera y nos impartiera formación sobre las máquinas!», afirmó satisfecho Tyrone Pullman, jefe de obra en Maui </w:t>
      </w:r>
      <w:proofErr w:type="spellStart"/>
      <w:r>
        <w:rPr>
          <w:color w:val="000000"/>
          <w:sz w:val="20"/>
          <w:szCs w:val="20"/>
          <w:lang w:val="es-ES"/>
        </w:rPr>
        <w:t>Paving</w:t>
      </w:r>
      <w:proofErr w:type="spellEnd"/>
      <w:r>
        <w:rPr>
          <w:color w:val="000000"/>
          <w:sz w:val="20"/>
          <w:szCs w:val="20"/>
          <w:lang w:val="es-ES"/>
        </w:rPr>
        <w:t>.</w:t>
      </w:r>
    </w:p>
    <w:p w14:paraId="51F91FE4" w14:textId="43928B09" w:rsidR="00046A44" w:rsidRDefault="00046A44" w:rsidP="00046A44">
      <w:pPr>
        <w:pStyle w:val="Note"/>
        <w:rPr>
          <w:i w:val="0"/>
        </w:rPr>
      </w:pPr>
      <w:r>
        <w:rPr>
          <w:i w:val="0"/>
          <w:noProof/>
          <w:lang w:val="es-ES"/>
        </w:rPr>
        <w:lastRenderedPageBreak/>
        <w:drawing>
          <wp:inline distT="0" distB="0" distL="0" distR="0" wp14:anchorId="5D494C89" wp14:editId="600A1463">
            <wp:extent cx="2827999" cy="1590675"/>
            <wp:effectExtent l="0" t="0" r="0" b="0"/>
            <wp:docPr id="179886027" name="Grafik 179886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8967" cy="1591220"/>
                    </a:xfrm>
                    <a:prstGeom prst="rect">
                      <a:avLst/>
                    </a:prstGeom>
                    <a:noFill/>
                    <a:ln>
                      <a:noFill/>
                    </a:ln>
                  </pic:spPr>
                </pic:pic>
              </a:graphicData>
            </a:graphic>
          </wp:inline>
        </w:drawing>
      </w:r>
      <w:r>
        <w:rPr>
          <w:i w:val="0"/>
          <w:lang w:val="es-ES"/>
        </w:rPr>
        <w:br/>
      </w:r>
      <w:proofErr w:type="spellStart"/>
      <w:r>
        <w:rPr>
          <w:b/>
          <w:bCs/>
          <w:i w:val="0"/>
          <w:color w:val="auto"/>
          <w:szCs w:val="24"/>
          <w:lang w:val="es-ES"/>
        </w:rPr>
        <w:t>WG_Maui_Haleakalā</w:t>
      </w:r>
      <w:proofErr w:type="spellEnd"/>
      <w:r>
        <w:rPr>
          <w:b/>
          <w:bCs/>
          <w:i w:val="0"/>
          <w:color w:val="auto"/>
          <w:szCs w:val="24"/>
          <w:lang w:val="es-ES"/>
        </w:rPr>
        <w:t xml:space="preserve"> Highway_04 </w:t>
      </w:r>
      <w:r>
        <w:rPr>
          <w:i w:val="0"/>
          <w:color w:val="auto"/>
          <w:szCs w:val="24"/>
          <w:lang w:val="es-ES"/>
        </w:rPr>
        <w:br/>
      </w:r>
      <w:r>
        <w:rPr>
          <w:i w:val="0"/>
          <w:lang w:val="es-ES"/>
        </w:rPr>
        <w:t xml:space="preserve">Zack Gonzales, director general de Maui </w:t>
      </w:r>
      <w:proofErr w:type="spellStart"/>
      <w:r>
        <w:rPr>
          <w:i w:val="0"/>
          <w:lang w:val="es-ES"/>
        </w:rPr>
        <w:t>Paving</w:t>
      </w:r>
      <w:proofErr w:type="spellEnd"/>
      <w:r>
        <w:rPr>
          <w:i w:val="0"/>
          <w:lang w:val="es-ES"/>
        </w:rPr>
        <w:t xml:space="preserve">, se muestra entusiasmado del primer uso de las fresadoras de Wirtgen y la extendedora de </w:t>
      </w:r>
      <w:proofErr w:type="spellStart"/>
      <w:r>
        <w:rPr>
          <w:i w:val="0"/>
          <w:lang w:val="es-ES"/>
        </w:rPr>
        <w:t>Vögele</w:t>
      </w:r>
      <w:proofErr w:type="spellEnd"/>
    </w:p>
    <w:p w14:paraId="67E83AFA" w14:textId="21E7C405" w:rsidR="00980313" w:rsidRPr="001B56BB" w:rsidRDefault="00714D6B" w:rsidP="00A96B2E">
      <w:pPr>
        <w:pStyle w:val="Note"/>
      </w:pPr>
      <w:r>
        <w:rPr>
          <w:iCs/>
          <w:lang w:val="es-ES"/>
        </w:rPr>
        <w:t>Nota: Estas fotos sirven exclusivamente para la vista previa. Para la impresión en publicaciones, se deben emplear las fotos en una resolución de 300 dpi, que se encuentran disponibles en la descarga adjunta.</w:t>
      </w:r>
    </w:p>
    <w:p w14:paraId="5357B9A6" w14:textId="14CE9478" w:rsidR="000522F5" w:rsidRPr="001B56BB" w:rsidRDefault="000522F5" w:rsidP="000522F5">
      <w:pPr>
        <w:rPr>
          <w:b/>
          <w:bCs/>
          <w:sz w:val="22"/>
          <w:szCs w:val="22"/>
        </w:rPr>
      </w:pPr>
      <w:r>
        <w:rPr>
          <w:b/>
          <w:bCs/>
          <w:sz w:val="22"/>
          <w:szCs w:val="22"/>
          <w:lang w:val="es-ES"/>
        </w:rPr>
        <w:t>Vídeo:</w:t>
      </w:r>
    </w:p>
    <w:p w14:paraId="4D819CF9" w14:textId="38DAD48F" w:rsidR="000522F5" w:rsidRDefault="000522F5" w:rsidP="000522F5">
      <w:pPr>
        <w:pStyle w:val="Standardabsatz"/>
      </w:pPr>
    </w:p>
    <w:p w14:paraId="494C03B6" w14:textId="6B00CFDF" w:rsidR="000522F5" w:rsidRPr="001B56BB" w:rsidRDefault="00842A77" w:rsidP="000522F5">
      <w:pPr>
        <w:pStyle w:val="Standardabsatz"/>
        <w:rPr>
          <w:bCs/>
          <w:iCs/>
          <w:sz w:val="20"/>
          <w:szCs w:val="20"/>
        </w:rPr>
      </w:pPr>
      <w:r>
        <w:rPr>
          <w:noProof/>
          <w:lang w:val="es-ES"/>
        </w:rPr>
        <w:drawing>
          <wp:inline distT="0" distB="0" distL="0" distR="0" wp14:anchorId="521154CB" wp14:editId="71332A35">
            <wp:extent cx="2930236" cy="1648296"/>
            <wp:effectExtent l="0" t="0" r="381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934593" cy="1650747"/>
                    </a:xfrm>
                    <a:prstGeom prst="rect">
                      <a:avLst/>
                    </a:prstGeom>
                    <a:noFill/>
                    <a:ln>
                      <a:noFill/>
                    </a:ln>
                  </pic:spPr>
                </pic:pic>
              </a:graphicData>
            </a:graphic>
          </wp:inline>
        </w:drawing>
      </w:r>
      <w:r>
        <w:rPr>
          <w:lang w:val="es-ES"/>
        </w:rPr>
        <w:t xml:space="preserve"> </w:t>
      </w:r>
      <w:hyperlink r:id="rId15" w:history="1">
        <w:r>
          <w:rPr>
            <w:rStyle w:val="Hyperlink"/>
            <w:sz w:val="20"/>
            <w:szCs w:val="20"/>
            <w:lang w:val="es-ES"/>
          </w:rPr>
          <w:t>Para ver el vídeo, haga clic aquí.</w:t>
        </w:r>
      </w:hyperlink>
    </w:p>
    <w:p w14:paraId="00C42D56" w14:textId="0FEBCE01" w:rsidR="00842A77" w:rsidRDefault="00842A77" w:rsidP="00842A77">
      <w:pPr>
        <w:rPr>
          <w:color w:val="41535D"/>
          <w:sz w:val="20"/>
          <w:szCs w:val="20"/>
        </w:rPr>
      </w:pPr>
      <w:bookmarkStart w:id="0" w:name="_Hlk177486135"/>
    </w:p>
    <w:p w14:paraId="298D07AE" w14:textId="7ECE1628" w:rsidR="00F17965" w:rsidRPr="001B56BB" w:rsidRDefault="004118C0" w:rsidP="00F17965">
      <w:pPr>
        <w:snapToGrid w:val="0"/>
        <w:contextualSpacing/>
        <w:rPr>
          <w:rFonts w:eastAsia="Times New Roman"/>
          <w:b/>
          <w:iCs/>
          <w:color w:val="0070C0"/>
          <w:sz w:val="22"/>
          <w:szCs w:val="24"/>
        </w:rPr>
      </w:pPr>
      <w:hyperlink r:id="rId16" w:history="1">
        <w:r w:rsidR="00D73C08">
          <w:rPr>
            <w:rFonts w:eastAsia="Times New Roman"/>
            <w:b/>
            <w:bCs/>
            <w:color w:val="0070C0"/>
            <w:sz w:val="20"/>
            <w:szCs w:val="20"/>
            <w:u w:val="single"/>
            <w:lang w:val="es-ES"/>
          </w:rPr>
          <w:t xml:space="preserve">Puede encontrar más vídeos en el canal de YouTube de Wirtgen </w:t>
        </w:r>
        <w:proofErr w:type="spellStart"/>
        <w:r w:rsidR="00D73C08">
          <w:rPr>
            <w:rFonts w:eastAsia="Times New Roman"/>
            <w:b/>
            <w:bCs/>
            <w:color w:val="0070C0"/>
            <w:sz w:val="20"/>
            <w:szCs w:val="20"/>
            <w:u w:val="single"/>
            <w:lang w:val="es-ES"/>
          </w:rPr>
          <w:t>Group</w:t>
        </w:r>
        <w:proofErr w:type="spellEnd"/>
      </w:hyperlink>
      <w:r w:rsidR="00D73C08">
        <w:rPr>
          <w:rFonts w:eastAsia="Times New Roman"/>
          <w:b/>
          <w:bCs/>
          <w:color w:val="0070C0"/>
          <w:sz w:val="20"/>
          <w:szCs w:val="20"/>
          <w:u w:val="single"/>
          <w:lang w:val="es-ES"/>
        </w:rPr>
        <w:t>.</w:t>
      </w:r>
    </w:p>
    <w:bookmarkEnd w:id="0"/>
    <w:p w14:paraId="077F39DC" w14:textId="77777777" w:rsidR="00F17965" w:rsidRPr="001B56BB" w:rsidRDefault="00F17965" w:rsidP="000522F5">
      <w:pPr>
        <w:pStyle w:val="Standardabsatz"/>
      </w:pPr>
    </w:p>
    <w:p w14:paraId="717825D0" w14:textId="4B1B0DAB" w:rsidR="00B409DF" w:rsidRPr="001B56BB" w:rsidRDefault="00B409DF" w:rsidP="00B409DF">
      <w:pPr>
        <w:pStyle w:val="Absatzberschrift"/>
        <w:rPr>
          <w:iCs/>
        </w:rPr>
      </w:pPr>
      <w:r>
        <w:rPr>
          <w:bCs/>
          <w:lang w:val="es-ES"/>
        </w:rPr>
        <w:t>Encontrará más información en:</w:t>
      </w:r>
    </w:p>
    <w:p w14:paraId="294F8CA8" w14:textId="77777777" w:rsidR="00B409DF" w:rsidRPr="001B56BB" w:rsidRDefault="00B409DF" w:rsidP="00B409DF">
      <w:pPr>
        <w:pStyle w:val="Absatzberschrift"/>
      </w:pPr>
    </w:p>
    <w:p w14:paraId="6BD3D8AD" w14:textId="77777777" w:rsidR="00B409DF" w:rsidRPr="001B56BB" w:rsidRDefault="00B409DF" w:rsidP="00B409DF">
      <w:pPr>
        <w:pStyle w:val="Absatzberschrift"/>
        <w:rPr>
          <w:b w:val="0"/>
          <w:bCs/>
          <w:szCs w:val="22"/>
        </w:rPr>
      </w:pPr>
      <w:r>
        <w:rPr>
          <w:b w:val="0"/>
          <w:lang w:val="es-ES"/>
        </w:rPr>
        <w:t>WIRTGEN GROUP</w:t>
      </w:r>
    </w:p>
    <w:p w14:paraId="392C6846" w14:textId="77777777" w:rsidR="00B409DF" w:rsidRPr="001B56BB" w:rsidRDefault="00B409DF" w:rsidP="00B409DF">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77A90FFB" w14:textId="77777777" w:rsidR="00B409DF" w:rsidRPr="001B56BB" w:rsidRDefault="00B409DF" w:rsidP="00B409DF">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2BD7061F" w14:textId="77777777" w:rsidR="00B409DF" w:rsidRPr="001B56BB" w:rsidRDefault="00B409DF" w:rsidP="00B409DF">
      <w:pPr>
        <w:pStyle w:val="Fuzeile1"/>
      </w:pPr>
      <w:r>
        <w:rPr>
          <w:bCs w:val="0"/>
          <w:iCs w:val="0"/>
          <w:lang w:val="es-ES"/>
        </w:rPr>
        <w:t xml:space="preserve">53578 </w:t>
      </w:r>
      <w:proofErr w:type="spellStart"/>
      <w:r>
        <w:rPr>
          <w:bCs w:val="0"/>
          <w:iCs w:val="0"/>
          <w:lang w:val="es-ES"/>
        </w:rPr>
        <w:t>Windhagen</w:t>
      </w:r>
      <w:proofErr w:type="spellEnd"/>
    </w:p>
    <w:p w14:paraId="7312A980" w14:textId="77777777" w:rsidR="00B409DF" w:rsidRPr="001B56BB" w:rsidRDefault="00B409DF" w:rsidP="00B409DF">
      <w:pPr>
        <w:pStyle w:val="Fuzeile1"/>
      </w:pPr>
      <w:r>
        <w:rPr>
          <w:bCs w:val="0"/>
          <w:iCs w:val="0"/>
          <w:lang w:val="es-ES"/>
        </w:rPr>
        <w:t>Alemania</w:t>
      </w:r>
    </w:p>
    <w:p w14:paraId="2DFD9654" w14:textId="77777777" w:rsidR="00B409DF" w:rsidRPr="001B56BB" w:rsidRDefault="00B409DF" w:rsidP="00B409DF">
      <w:pPr>
        <w:pStyle w:val="Fuzeile1"/>
      </w:pPr>
    </w:p>
    <w:p w14:paraId="747CCDAF" w14:textId="161BDE9E" w:rsidR="00B409DF" w:rsidRPr="001B56BB" w:rsidRDefault="00B409DF" w:rsidP="006B071D">
      <w:pPr>
        <w:pStyle w:val="Fuzeile1"/>
        <w:tabs>
          <w:tab w:val="left" w:pos="1134"/>
        </w:tabs>
        <w:rPr>
          <w:rFonts w:ascii="Times New Roman" w:hAnsi="Times New Roman" w:cs="Times New Roman"/>
        </w:rPr>
      </w:pPr>
      <w:r>
        <w:rPr>
          <w:bCs w:val="0"/>
          <w:iCs w:val="0"/>
          <w:lang w:val="es-ES"/>
        </w:rPr>
        <w:t xml:space="preserve">Teléfono: </w:t>
      </w:r>
      <w:r>
        <w:rPr>
          <w:bCs w:val="0"/>
          <w:iCs w:val="0"/>
          <w:lang w:val="es-ES"/>
        </w:rPr>
        <w:tab/>
        <w:t>+49 (0) 2645 131 – 1966</w:t>
      </w:r>
    </w:p>
    <w:p w14:paraId="72EBA31D" w14:textId="463804ED" w:rsidR="00B409DF" w:rsidRPr="001B56BB" w:rsidRDefault="00B409DF" w:rsidP="006B071D">
      <w:pPr>
        <w:pStyle w:val="Fuzeile1"/>
        <w:tabs>
          <w:tab w:val="left" w:pos="1134"/>
        </w:tabs>
      </w:pPr>
      <w:r>
        <w:rPr>
          <w:bCs w:val="0"/>
          <w:iCs w:val="0"/>
          <w:lang w:val="es-ES"/>
        </w:rPr>
        <w:t xml:space="preserve">Fax: </w:t>
      </w:r>
      <w:r>
        <w:rPr>
          <w:bCs w:val="0"/>
          <w:iCs w:val="0"/>
          <w:lang w:val="es-ES"/>
        </w:rPr>
        <w:tab/>
        <w:t>+49 (0) 2645 131 – 499</w:t>
      </w:r>
    </w:p>
    <w:p w14:paraId="54DD8925" w14:textId="5F3A2B2A" w:rsidR="00B409DF" w:rsidRDefault="00B409DF" w:rsidP="006B071D">
      <w:pPr>
        <w:pStyle w:val="Fuzeile1"/>
        <w:tabs>
          <w:tab w:val="left" w:pos="1134"/>
        </w:tabs>
      </w:pPr>
      <w:r>
        <w:rPr>
          <w:bCs w:val="0"/>
          <w:iCs w:val="0"/>
          <w:lang w:val="es-ES"/>
        </w:rPr>
        <w:t xml:space="preserve">Correo electrónico: </w:t>
      </w:r>
      <w:r>
        <w:rPr>
          <w:bCs w:val="0"/>
          <w:iCs w:val="0"/>
          <w:lang w:val="es-ES"/>
        </w:rPr>
        <w:tab/>
        <w:t>PR@wirtgen-group.com</w:t>
      </w:r>
    </w:p>
    <w:p w14:paraId="267450A0" w14:textId="77777777" w:rsidR="00D73C08" w:rsidRPr="001B56BB" w:rsidRDefault="00D73C08" w:rsidP="006B071D">
      <w:pPr>
        <w:pStyle w:val="Fuzeile1"/>
        <w:tabs>
          <w:tab w:val="left" w:pos="1134"/>
        </w:tabs>
      </w:pPr>
    </w:p>
    <w:p w14:paraId="11BA6AC4" w14:textId="77777777" w:rsidR="00B409DF" w:rsidRPr="001B56BB" w:rsidRDefault="00B409DF" w:rsidP="00B409DF">
      <w:pPr>
        <w:pStyle w:val="Fuzeile1"/>
      </w:pPr>
      <w:r>
        <w:rPr>
          <w:bCs w:val="0"/>
          <w:iCs w:val="0"/>
          <w:lang w:val="es-ES"/>
        </w:rPr>
        <w:t>www.wirtgen-group.com</w:t>
      </w:r>
    </w:p>
    <w:sectPr w:rsidR="00B409DF" w:rsidRPr="001B56BB" w:rsidSect="00CA4A09">
      <w:headerReference w:type="even" r:id="rId17"/>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39395" w14:textId="77777777" w:rsidR="00DF75A6" w:rsidRDefault="00DF75A6" w:rsidP="00E55534">
      <w:r>
        <w:separator/>
      </w:r>
    </w:p>
  </w:endnote>
  <w:endnote w:type="continuationSeparator" w:id="0">
    <w:p w14:paraId="0AE5446D" w14:textId="77777777" w:rsidR="00DF75A6" w:rsidRDefault="00DF75A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 xml:space="preserve">WIRTGEN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(Alemania)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92863" w14:textId="77777777" w:rsidR="00DF75A6" w:rsidRDefault="00DF75A6" w:rsidP="00E55534">
      <w:r>
        <w:separator/>
      </w:r>
    </w:p>
  </w:footnote>
  <w:footnote w:type="continuationSeparator" w:id="0">
    <w:p w14:paraId="6961C982" w14:textId="77777777" w:rsidR="00DF75A6" w:rsidRDefault="00DF75A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6396DDC" w:rsidR="00615CDA" w:rsidRPr="00615CDA" w:rsidRDefault="00A24FC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6396DDC" w:rsidR="00615CDA" w:rsidRPr="00615CDA" w:rsidRDefault="00A24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6A44"/>
    <w:rsid w:val="000522F5"/>
    <w:rsid w:val="0005285B"/>
    <w:rsid w:val="00055529"/>
    <w:rsid w:val="00056224"/>
    <w:rsid w:val="00062C3A"/>
    <w:rsid w:val="000656FA"/>
    <w:rsid w:val="00066D09"/>
    <w:rsid w:val="0009665C"/>
    <w:rsid w:val="000A0479"/>
    <w:rsid w:val="000A36D9"/>
    <w:rsid w:val="000A4C7D"/>
    <w:rsid w:val="000B582B"/>
    <w:rsid w:val="000C31EE"/>
    <w:rsid w:val="000C7C82"/>
    <w:rsid w:val="000D15C3"/>
    <w:rsid w:val="000D357E"/>
    <w:rsid w:val="000E24F8"/>
    <w:rsid w:val="000E5192"/>
    <w:rsid w:val="000E5738"/>
    <w:rsid w:val="000F3749"/>
    <w:rsid w:val="000F39FE"/>
    <w:rsid w:val="00103205"/>
    <w:rsid w:val="0011795C"/>
    <w:rsid w:val="0012026F"/>
    <w:rsid w:val="00130601"/>
    <w:rsid w:val="00132055"/>
    <w:rsid w:val="00137FEF"/>
    <w:rsid w:val="00143885"/>
    <w:rsid w:val="00146C3D"/>
    <w:rsid w:val="00153B47"/>
    <w:rsid w:val="00160176"/>
    <w:rsid w:val="00160CE3"/>
    <w:rsid w:val="001613A6"/>
    <w:rsid w:val="001614F0"/>
    <w:rsid w:val="001616F4"/>
    <w:rsid w:val="001679F9"/>
    <w:rsid w:val="00174B15"/>
    <w:rsid w:val="0018021A"/>
    <w:rsid w:val="00182790"/>
    <w:rsid w:val="00182D69"/>
    <w:rsid w:val="00193CE0"/>
    <w:rsid w:val="00194FB1"/>
    <w:rsid w:val="001954AD"/>
    <w:rsid w:val="001B16BB"/>
    <w:rsid w:val="001B1EE2"/>
    <w:rsid w:val="001B34EE"/>
    <w:rsid w:val="001B56BB"/>
    <w:rsid w:val="001C1A3E"/>
    <w:rsid w:val="001F359E"/>
    <w:rsid w:val="00200355"/>
    <w:rsid w:val="0021351D"/>
    <w:rsid w:val="00242570"/>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A"/>
    <w:rsid w:val="002F5818"/>
    <w:rsid w:val="002F70FD"/>
    <w:rsid w:val="002F7E0B"/>
    <w:rsid w:val="0030316D"/>
    <w:rsid w:val="0032774C"/>
    <w:rsid w:val="00332D28"/>
    <w:rsid w:val="00340E41"/>
    <w:rsid w:val="0034191A"/>
    <w:rsid w:val="00343CC7"/>
    <w:rsid w:val="00364449"/>
    <w:rsid w:val="0036561D"/>
    <w:rsid w:val="0036631F"/>
    <w:rsid w:val="003665BE"/>
    <w:rsid w:val="00384A08"/>
    <w:rsid w:val="003850A9"/>
    <w:rsid w:val="003967E5"/>
    <w:rsid w:val="003A753A"/>
    <w:rsid w:val="003B3803"/>
    <w:rsid w:val="003C2A71"/>
    <w:rsid w:val="003C630C"/>
    <w:rsid w:val="003D69E3"/>
    <w:rsid w:val="003E05FC"/>
    <w:rsid w:val="003E1CB6"/>
    <w:rsid w:val="003E2E5A"/>
    <w:rsid w:val="003E3CF6"/>
    <w:rsid w:val="003E4161"/>
    <w:rsid w:val="003E759F"/>
    <w:rsid w:val="003E7853"/>
    <w:rsid w:val="003F3CA4"/>
    <w:rsid w:val="003F4C37"/>
    <w:rsid w:val="003F4E4E"/>
    <w:rsid w:val="003F57AB"/>
    <w:rsid w:val="003F5D56"/>
    <w:rsid w:val="00400FD9"/>
    <w:rsid w:val="004016F7"/>
    <w:rsid w:val="00403373"/>
    <w:rsid w:val="00406C81"/>
    <w:rsid w:val="004118C0"/>
    <w:rsid w:val="00411941"/>
    <w:rsid w:val="00412545"/>
    <w:rsid w:val="00417237"/>
    <w:rsid w:val="00430BB0"/>
    <w:rsid w:val="004570C5"/>
    <w:rsid w:val="00461E7F"/>
    <w:rsid w:val="004647E6"/>
    <w:rsid w:val="00467F3C"/>
    <w:rsid w:val="0047498D"/>
    <w:rsid w:val="00476100"/>
    <w:rsid w:val="0047749E"/>
    <w:rsid w:val="00487BFC"/>
    <w:rsid w:val="004959E6"/>
    <w:rsid w:val="004A1833"/>
    <w:rsid w:val="004B3E60"/>
    <w:rsid w:val="004C1967"/>
    <w:rsid w:val="004D23D0"/>
    <w:rsid w:val="004D2BE0"/>
    <w:rsid w:val="004E0A77"/>
    <w:rsid w:val="004E61FD"/>
    <w:rsid w:val="004E6EF5"/>
    <w:rsid w:val="004E74CA"/>
    <w:rsid w:val="004F2745"/>
    <w:rsid w:val="00506409"/>
    <w:rsid w:val="00507BDA"/>
    <w:rsid w:val="00530E32"/>
    <w:rsid w:val="00533132"/>
    <w:rsid w:val="00534889"/>
    <w:rsid w:val="00537210"/>
    <w:rsid w:val="00541C9E"/>
    <w:rsid w:val="005649F4"/>
    <w:rsid w:val="00567065"/>
    <w:rsid w:val="005710C8"/>
    <w:rsid w:val="005711A3"/>
    <w:rsid w:val="00571590"/>
    <w:rsid w:val="00571A5C"/>
    <w:rsid w:val="00573B2B"/>
    <w:rsid w:val="005776E9"/>
    <w:rsid w:val="00587AD9"/>
    <w:rsid w:val="005909A8"/>
    <w:rsid w:val="00592DB5"/>
    <w:rsid w:val="005931CB"/>
    <w:rsid w:val="005A2B78"/>
    <w:rsid w:val="005A4F04"/>
    <w:rsid w:val="005A5300"/>
    <w:rsid w:val="005B5793"/>
    <w:rsid w:val="005C6B30"/>
    <w:rsid w:val="005C71EC"/>
    <w:rsid w:val="005D2568"/>
    <w:rsid w:val="005D7B09"/>
    <w:rsid w:val="005E764C"/>
    <w:rsid w:val="005F16C3"/>
    <w:rsid w:val="005F5C95"/>
    <w:rsid w:val="005F68A5"/>
    <w:rsid w:val="006063D4"/>
    <w:rsid w:val="00612D6C"/>
    <w:rsid w:val="00615CDA"/>
    <w:rsid w:val="00623B37"/>
    <w:rsid w:val="006330A2"/>
    <w:rsid w:val="00642EB6"/>
    <w:rsid w:val="006433E2"/>
    <w:rsid w:val="00650088"/>
    <w:rsid w:val="00651E5D"/>
    <w:rsid w:val="00675B37"/>
    <w:rsid w:val="00677F11"/>
    <w:rsid w:val="00682B1A"/>
    <w:rsid w:val="00690D7C"/>
    <w:rsid w:val="00690DFE"/>
    <w:rsid w:val="00691678"/>
    <w:rsid w:val="006B071D"/>
    <w:rsid w:val="006B3EEC"/>
    <w:rsid w:val="006C0C87"/>
    <w:rsid w:val="006D7EAC"/>
    <w:rsid w:val="006E0104"/>
    <w:rsid w:val="006F7602"/>
    <w:rsid w:val="00701FE2"/>
    <w:rsid w:val="007100BC"/>
    <w:rsid w:val="00714D6B"/>
    <w:rsid w:val="00722A17"/>
    <w:rsid w:val="00723F4F"/>
    <w:rsid w:val="00745292"/>
    <w:rsid w:val="00755AE0"/>
    <w:rsid w:val="0075761B"/>
    <w:rsid w:val="00757B83"/>
    <w:rsid w:val="00774358"/>
    <w:rsid w:val="0078789D"/>
    <w:rsid w:val="00791A69"/>
    <w:rsid w:val="00791DE1"/>
    <w:rsid w:val="0079462A"/>
    <w:rsid w:val="00794830"/>
    <w:rsid w:val="00797CAA"/>
    <w:rsid w:val="007A2B6F"/>
    <w:rsid w:val="007A46B3"/>
    <w:rsid w:val="007A6BD2"/>
    <w:rsid w:val="007B00DF"/>
    <w:rsid w:val="007B7CE0"/>
    <w:rsid w:val="007C2658"/>
    <w:rsid w:val="007C2FEE"/>
    <w:rsid w:val="007C4A0F"/>
    <w:rsid w:val="007C4A1C"/>
    <w:rsid w:val="007C5043"/>
    <w:rsid w:val="007D0EFA"/>
    <w:rsid w:val="007D13DF"/>
    <w:rsid w:val="007D59A2"/>
    <w:rsid w:val="007E20D0"/>
    <w:rsid w:val="007E25A6"/>
    <w:rsid w:val="007E3DAB"/>
    <w:rsid w:val="008053B3"/>
    <w:rsid w:val="00820315"/>
    <w:rsid w:val="00823073"/>
    <w:rsid w:val="0082316D"/>
    <w:rsid w:val="00832921"/>
    <w:rsid w:val="008334EC"/>
    <w:rsid w:val="00834472"/>
    <w:rsid w:val="00836A5D"/>
    <w:rsid w:val="00840119"/>
    <w:rsid w:val="008427F2"/>
    <w:rsid w:val="00842A77"/>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E56AA"/>
    <w:rsid w:val="008F7BB7"/>
    <w:rsid w:val="0090337E"/>
    <w:rsid w:val="009049D8"/>
    <w:rsid w:val="00910609"/>
    <w:rsid w:val="009125E2"/>
    <w:rsid w:val="00914C7E"/>
    <w:rsid w:val="00915841"/>
    <w:rsid w:val="00922098"/>
    <w:rsid w:val="009328FA"/>
    <w:rsid w:val="00936A78"/>
    <w:rsid w:val="009375E1"/>
    <w:rsid w:val="009452F5"/>
    <w:rsid w:val="00952853"/>
    <w:rsid w:val="00962E14"/>
    <w:rsid w:val="009646E4"/>
    <w:rsid w:val="00977EC3"/>
    <w:rsid w:val="00980313"/>
    <w:rsid w:val="00983691"/>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4FC8"/>
    <w:rsid w:val="00A27829"/>
    <w:rsid w:val="00A30886"/>
    <w:rsid w:val="00A46F1E"/>
    <w:rsid w:val="00A82395"/>
    <w:rsid w:val="00A936E2"/>
    <w:rsid w:val="00A9389A"/>
    <w:rsid w:val="00A954C4"/>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1EFF"/>
    <w:rsid w:val="00B62CF5"/>
    <w:rsid w:val="00B63C90"/>
    <w:rsid w:val="00B65A46"/>
    <w:rsid w:val="00B70425"/>
    <w:rsid w:val="00B8202E"/>
    <w:rsid w:val="00B85705"/>
    <w:rsid w:val="00B874DC"/>
    <w:rsid w:val="00B9053E"/>
    <w:rsid w:val="00B90F78"/>
    <w:rsid w:val="00B91123"/>
    <w:rsid w:val="00B937EB"/>
    <w:rsid w:val="00B955DE"/>
    <w:rsid w:val="00BA7BC5"/>
    <w:rsid w:val="00BC0632"/>
    <w:rsid w:val="00BC0E38"/>
    <w:rsid w:val="00BC1961"/>
    <w:rsid w:val="00BC487A"/>
    <w:rsid w:val="00BD0CC6"/>
    <w:rsid w:val="00BD1058"/>
    <w:rsid w:val="00BD50F6"/>
    <w:rsid w:val="00BD5391"/>
    <w:rsid w:val="00BD5987"/>
    <w:rsid w:val="00BD764C"/>
    <w:rsid w:val="00BF56B2"/>
    <w:rsid w:val="00C03EFB"/>
    <w:rsid w:val="00C055AB"/>
    <w:rsid w:val="00C11F95"/>
    <w:rsid w:val="00C136DF"/>
    <w:rsid w:val="00C17501"/>
    <w:rsid w:val="00C22FD6"/>
    <w:rsid w:val="00C232C2"/>
    <w:rsid w:val="00C40627"/>
    <w:rsid w:val="00C43EAF"/>
    <w:rsid w:val="00C457C3"/>
    <w:rsid w:val="00C644CA"/>
    <w:rsid w:val="00C658FC"/>
    <w:rsid w:val="00C7278D"/>
    <w:rsid w:val="00C73005"/>
    <w:rsid w:val="00C84FDC"/>
    <w:rsid w:val="00C85E18"/>
    <w:rsid w:val="00C96657"/>
    <w:rsid w:val="00C96E9F"/>
    <w:rsid w:val="00CA3457"/>
    <w:rsid w:val="00CA35E3"/>
    <w:rsid w:val="00CA4A09"/>
    <w:rsid w:val="00CA4F06"/>
    <w:rsid w:val="00CC5A63"/>
    <w:rsid w:val="00CC787C"/>
    <w:rsid w:val="00CF36C9"/>
    <w:rsid w:val="00D00EC4"/>
    <w:rsid w:val="00D164C8"/>
    <w:rsid w:val="00D166AC"/>
    <w:rsid w:val="00D16C4C"/>
    <w:rsid w:val="00D2583D"/>
    <w:rsid w:val="00D30C45"/>
    <w:rsid w:val="00D36BA2"/>
    <w:rsid w:val="00D37CF4"/>
    <w:rsid w:val="00D4487C"/>
    <w:rsid w:val="00D63D33"/>
    <w:rsid w:val="00D73352"/>
    <w:rsid w:val="00D73C08"/>
    <w:rsid w:val="00D74EA4"/>
    <w:rsid w:val="00D75611"/>
    <w:rsid w:val="00D8164D"/>
    <w:rsid w:val="00D84E46"/>
    <w:rsid w:val="00D90B5A"/>
    <w:rsid w:val="00D935C3"/>
    <w:rsid w:val="00DA0266"/>
    <w:rsid w:val="00DA0817"/>
    <w:rsid w:val="00DA0F4B"/>
    <w:rsid w:val="00DA3E23"/>
    <w:rsid w:val="00DA477E"/>
    <w:rsid w:val="00DB4BB0"/>
    <w:rsid w:val="00DD0C2F"/>
    <w:rsid w:val="00DE461D"/>
    <w:rsid w:val="00DF75A6"/>
    <w:rsid w:val="00E04039"/>
    <w:rsid w:val="00E14608"/>
    <w:rsid w:val="00E15EBE"/>
    <w:rsid w:val="00E21E67"/>
    <w:rsid w:val="00E246B7"/>
    <w:rsid w:val="00E30EBF"/>
    <w:rsid w:val="00E316C0"/>
    <w:rsid w:val="00E31E03"/>
    <w:rsid w:val="00E424CB"/>
    <w:rsid w:val="00E43ECD"/>
    <w:rsid w:val="00E51170"/>
    <w:rsid w:val="00E52D70"/>
    <w:rsid w:val="00E55534"/>
    <w:rsid w:val="00E565DC"/>
    <w:rsid w:val="00E7116D"/>
    <w:rsid w:val="00E72429"/>
    <w:rsid w:val="00E83680"/>
    <w:rsid w:val="00E914D1"/>
    <w:rsid w:val="00E960D8"/>
    <w:rsid w:val="00EA3308"/>
    <w:rsid w:val="00EB488E"/>
    <w:rsid w:val="00EB5FCA"/>
    <w:rsid w:val="00ED57EB"/>
    <w:rsid w:val="00ED7F68"/>
    <w:rsid w:val="00EF2575"/>
    <w:rsid w:val="00EF25C6"/>
    <w:rsid w:val="00EF5828"/>
    <w:rsid w:val="00F0043C"/>
    <w:rsid w:val="00F048D4"/>
    <w:rsid w:val="00F17965"/>
    <w:rsid w:val="00F207FE"/>
    <w:rsid w:val="00F20920"/>
    <w:rsid w:val="00F23212"/>
    <w:rsid w:val="00F33B16"/>
    <w:rsid w:val="00F353EA"/>
    <w:rsid w:val="00F35E01"/>
    <w:rsid w:val="00F36C27"/>
    <w:rsid w:val="00F377F0"/>
    <w:rsid w:val="00F506C8"/>
    <w:rsid w:val="00F56318"/>
    <w:rsid w:val="00F64977"/>
    <w:rsid w:val="00F67C95"/>
    <w:rsid w:val="00F74540"/>
    <w:rsid w:val="00F75B79"/>
    <w:rsid w:val="00F7614D"/>
    <w:rsid w:val="00F82525"/>
    <w:rsid w:val="00F91AC4"/>
    <w:rsid w:val="00F97FEA"/>
    <w:rsid w:val="00FA2DD8"/>
    <w:rsid w:val="00FB5CB4"/>
    <w:rsid w:val="00FB60E1"/>
    <w:rsid w:val="00FD1E6F"/>
    <w:rsid w:val="00FD3768"/>
    <w:rsid w:val="00FD51E9"/>
    <w:rsid w:val="00FD77C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0522F5"/>
    <w:rPr>
      <w:color w:val="605E5C"/>
      <w:shd w:val="clear" w:color="auto" w:fill="E1DFDD"/>
    </w:rPr>
  </w:style>
  <w:style w:type="character" w:styleId="BesuchterLink">
    <w:name w:val="FollowedHyperlink"/>
    <w:basedOn w:val="Absatz-Standardschriftart"/>
    <w:uiPriority w:val="99"/>
    <w:semiHidden/>
    <w:unhideWhenUsed/>
    <w:rsid w:val="00F17965"/>
    <w:rPr>
      <w:color w:val="800080" w:themeColor="followedHyperlink"/>
      <w:u w:val="single"/>
    </w:rPr>
  </w:style>
  <w:style w:type="paragraph" w:styleId="berarbeitung">
    <w:name w:val="Revision"/>
    <w:hidden/>
    <w:uiPriority w:val="71"/>
    <w:semiHidden/>
    <w:rsid w:val="00791DE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irtgenGroup"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yperlink" Target="https://www.youtube.com/watch?v=9NvlYMlb7DY"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599</Words>
  <Characters>3777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4368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2021-10-20T14:00:00Z</cp:lastPrinted>
  <dcterms:created xsi:type="dcterms:W3CDTF">2025-02-25T16:28:00Z</dcterms:created>
  <dcterms:modified xsi:type="dcterms:W3CDTF">2025-03-25T08:10:00Z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